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2D5" w:rsidRDefault="00105585">
      <w:pPr>
        <w:widowControl w:val="0"/>
        <w:tabs>
          <w:tab w:val="left" w:pos="851"/>
        </w:tabs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 «Профилактика правонарушений и наркомании на территории Александровского района на 2018-2022 годы и на плановый период до 2027 года»</w:t>
      </w:r>
    </w:p>
    <w:p w:rsidR="000F02D5" w:rsidRDefault="000F02D5">
      <w:pPr>
        <w:widowControl w:val="0"/>
        <w:tabs>
          <w:tab w:val="left" w:pos="851"/>
        </w:tabs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02D5" w:rsidRDefault="00105585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МП «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Профилактика правонарушений и наркомании на территории Александровского района на 2018-2022 годы и на плановый период до 2027 года» направлена на совершенствование системы воздействия на причины и условия правонарушений и наркомании на территории Александр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овского района.</w:t>
      </w:r>
    </w:p>
    <w:p w:rsidR="000F02D5" w:rsidRDefault="00105585">
      <w:pPr>
        <w:widowControl w:val="0"/>
        <w:tabs>
          <w:tab w:val="left" w:pos="567"/>
        </w:tabs>
        <w:spacing w:after="24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Кассовое исполнение расходов производилось по одному ОМ и за 2025 год составило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720</w:t>
      </w:r>
      <w:r w:rsidR="00251BB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</w:t>
      </w:r>
      <w:r w:rsidR="00251BB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54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 xml:space="preserve"> тыс. рублей или 100% исполне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ния планового показателя.</w:t>
      </w:r>
    </w:p>
    <w:tbl>
      <w:tblPr>
        <w:tblW w:w="0" w:type="auto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603"/>
        <w:gridCol w:w="1230"/>
        <w:gridCol w:w="1400"/>
      </w:tblGrid>
      <w:tr w:rsidR="000F02D5" w:rsidTr="00251BB1">
        <w:trPr>
          <w:trHeight w:val="850"/>
          <w:tblHeader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Наименование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План на 2025 год,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br/>
              <w:t>тыс. рублей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Исполнено за 2025 год, тыс. рублей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% исполнения</w:t>
            </w:r>
          </w:p>
        </w:tc>
      </w:tr>
      <w:tr w:rsidR="000F02D5" w:rsidTr="00251BB1">
        <w:trPr>
          <w:trHeight w:val="343"/>
          <w:tblHeader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eastAsia="ru-RU"/>
              </w:rPr>
              <w:t>4</w:t>
            </w:r>
          </w:p>
        </w:tc>
      </w:tr>
      <w:tr w:rsidR="000F02D5" w:rsidTr="00251BB1">
        <w:trPr>
          <w:trHeight w:val="343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МП «Профилактика правонарушений и наркомании на территории Александровского района на 2018-2022 годы и плановый период до 2027 года»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7209,33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251BB1" w:rsidP="00251BB1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7207</w:t>
            </w:r>
            <w:r w:rsidR="0010558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100</w:t>
            </w:r>
          </w:p>
        </w:tc>
      </w:tr>
      <w:tr w:rsidR="000F02D5" w:rsidTr="00251BB1">
        <w:trPr>
          <w:trHeight w:val="343"/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>
            <w:pPr>
              <w:spacing w:after="0" w:line="240" w:lineRule="atLeast"/>
              <w:ind w:left="-57" w:right="-57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ОМ «Организационные мероприятия по профилактике правонарушений на территории Александровского района»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7209,33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 w:rsidP="00251BB1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720</w:t>
            </w:r>
            <w:r w:rsidR="00251BB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251BB1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D5" w:rsidRDefault="00105585">
            <w:pPr>
              <w:spacing w:after="0" w:line="240" w:lineRule="atLeas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100</w:t>
            </w:r>
          </w:p>
        </w:tc>
      </w:tr>
    </w:tbl>
    <w:bookmarkEnd w:id="0"/>
    <w:p w:rsidR="000F02D5" w:rsidRDefault="00105585">
      <w:pPr>
        <w:widowControl w:val="0"/>
        <w:tabs>
          <w:tab w:val="left" w:pos="709"/>
          <w:tab w:val="left" w:pos="851"/>
        </w:tabs>
        <w:spacing w:before="120" w:after="0" w:line="0" w:lineRule="atLeast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В рамках ОМ «Организационные мероприятия по профилактике правонарушений на территории Александровского района» произведены расходы:</w:t>
      </w:r>
    </w:p>
    <w:p w:rsidR="000F02D5" w:rsidRDefault="00105585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 на содержание спортивного патриотического клуба «Феникс» в сумме 36 тыс. рублей (100 % выполнения планового показателя);</w:t>
      </w:r>
    </w:p>
    <w:p w:rsidR="000F02D5" w:rsidRDefault="00105585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- на участие в межрегиональном молодежном фестивале гражданских инициатив «Россия – это мы!» в сумме 40 тыс. рублей (100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% выполн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ения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 xml:space="preserve"> планового показателя);</w:t>
      </w:r>
    </w:p>
    <w:p w:rsidR="000F02D5" w:rsidRDefault="00105585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- на организацию проводов в ряды Российской армии в сумме 45 тыс. рублей (100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% выполнения планового показателя);</w:t>
      </w:r>
    </w:p>
    <w:p w:rsidR="000F02D5" w:rsidRDefault="00105585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- на содержание мотоклуба в сумме 1151,81 тыс. рублей (100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% выполнения планового показателя);</w:t>
      </w:r>
    </w:p>
    <w:p w:rsidR="000F02D5" w:rsidRDefault="00105585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 xml:space="preserve">- на занятость детей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в летний период, в том числе из малообеспеченных семей в сумме 4500 тыс. рублей (100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% выполнения планового показателя);</w:t>
      </w:r>
    </w:p>
    <w:p w:rsidR="000F02D5" w:rsidRDefault="00105585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- на поддержку деятельности народных дружин в сумме 113,29 тыс. рублей (98,8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% выполнения планового показателя);</w:t>
      </w:r>
    </w:p>
    <w:p w:rsidR="000F02D5" w:rsidRDefault="00105585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- на организацию мер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оприятий местного отделения Молодежного движения Бессмертного полка в Александровском районе в сумме 4</w:t>
      </w:r>
      <w:r w:rsidR="00251BB1"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0,63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 xml:space="preserve"> тыс. рублей (</w:t>
      </w:r>
      <w:r w:rsidR="00251BB1"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99,1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% выполнения планового показателя);</w:t>
      </w:r>
    </w:p>
    <w:p w:rsidR="000F02D5" w:rsidRDefault="00105585">
      <w:pPr>
        <w:widowControl w:val="0"/>
        <w:tabs>
          <w:tab w:val="left" w:pos="567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- на обеспечение работы Административной комиссии в сумме 1 280,80 тыс. рублей (100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% выполнени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>я планового показателя).</w:t>
      </w:r>
    </w:p>
    <w:p w:rsidR="000F02D5" w:rsidRDefault="00105585">
      <w:pPr>
        <w:widowControl w:val="0"/>
        <w:tabs>
          <w:tab w:val="left" w:pos="567"/>
        </w:tabs>
        <w:spacing w:after="24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Расходы по ОМ в рамках данной МП произведены за счет средств областного бюджета в сумме 1 280,80 тыс. рублей, за счет собственных средств бюджета района в сумме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highlight w:val="white"/>
          <w:lang w:eastAsia="ru-RU"/>
        </w:rPr>
        <w:t xml:space="preserve"> 592</w:t>
      </w:r>
      <w:r w:rsidR="00251BB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</w:t>
      </w:r>
      <w:r w:rsidR="00251BB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74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тыс. рублей.</w:t>
      </w:r>
      <w:proofErr w:type="gramEnd"/>
    </w:p>
    <w:p w:rsidR="000F02D5" w:rsidRDefault="000F02D5">
      <w:pPr>
        <w:widowControl w:val="0"/>
        <w:tabs>
          <w:tab w:val="left" w:pos="851"/>
        </w:tabs>
        <w:spacing w:after="0" w:line="0" w:lineRule="atLeast"/>
        <w:ind w:firstLine="567"/>
        <w:jc w:val="both"/>
      </w:pPr>
    </w:p>
    <w:sectPr w:rsidR="000F02D5">
      <w:footerReference w:type="default" r:id="rId8"/>
      <w:pgSz w:w="11906" w:h="16838"/>
      <w:pgMar w:top="1134" w:right="1134" w:bottom="851" w:left="1276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585" w:rsidRDefault="00105585">
      <w:pPr>
        <w:spacing w:after="0" w:line="240" w:lineRule="auto"/>
      </w:pPr>
      <w:r>
        <w:separator/>
      </w:r>
    </w:p>
  </w:endnote>
  <w:endnote w:type="continuationSeparator" w:id="0">
    <w:p w:rsidR="00105585" w:rsidRDefault="0010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2D5" w:rsidRDefault="000F02D5">
    <w:pPr>
      <w:pStyle w:val="af8"/>
      <w:jc w:val="right"/>
    </w:pPr>
  </w:p>
  <w:p w:rsidR="000F02D5" w:rsidRDefault="000F02D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585" w:rsidRDefault="00105585">
      <w:pPr>
        <w:spacing w:after="0" w:line="240" w:lineRule="auto"/>
      </w:pPr>
      <w:r>
        <w:separator/>
      </w:r>
    </w:p>
  </w:footnote>
  <w:footnote w:type="continuationSeparator" w:id="0">
    <w:p w:rsidR="00105585" w:rsidRDefault="00105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B57EA"/>
    <w:multiLevelType w:val="hybridMultilevel"/>
    <w:tmpl w:val="0D08418E"/>
    <w:lvl w:ilvl="0" w:tplc="53041EF4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DED096B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978560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2F0A62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EE66C9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018125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738B7D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BD0EDF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402101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2D5"/>
    <w:rsid w:val="000F02D5"/>
    <w:rsid w:val="00105585"/>
    <w:rsid w:val="0025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Нижний колонтитул Знак"/>
    <w:basedOn w:val="a0"/>
    <w:link w:val="af8"/>
    <w:uiPriority w:val="9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Нижний колонтитул Знак"/>
    <w:basedOn w:val="a0"/>
    <w:link w:val="af8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Н. Бобрешева</dc:creator>
  <cp:lastModifiedBy>Алёна Лу</cp:lastModifiedBy>
  <cp:revision>14</cp:revision>
  <dcterms:created xsi:type="dcterms:W3CDTF">2022-04-22T03:47:00Z</dcterms:created>
  <dcterms:modified xsi:type="dcterms:W3CDTF">2026-08-18T06:08:00Z</dcterms:modified>
</cp:coreProperties>
</file>